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Spec="center" w:tblpY="1865"/>
        <w:tblOverlap w:val="never"/>
        <w:tblW w:w="7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2886"/>
        <w:gridCol w:w="2498"/>
        <w:gridCol w:w="1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3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  <w:t>附件</w:t>
            </w:r>
            <w:r>
              <w:rPr>
                <w:rFonts w:hint="eastAsia" w:eastAsia="黑体" w:cs="Times New Roman"/>
                <w:sz w:val="28"/>
                <w:szCs w:val="28"/>
                <w:lang w:val="en-US" w:eastAsia="zh-CN"/>
              </w:rPr>
              <w:t>3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000000"/>
                <w:sz w:val="28"/>
                <w:szCs w:val="28"/>
                <w:lang w:val="en-US" w:eastAsia="zh-CN"/>
              </w:rPr>
              <w:t>校内入选江苏高等继续教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  <w:lang w:val="en-US" w:eastAsia="zh-CN"/>
              </w:rPr>
              <w:t>育“一平台两系统”在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00"/>
                <w:sz w:val="28"/>
                <w:szCs w:val="28"/>
                <w:lang w:val="en-US" w:eastAsia="zh-CN"/>
              </w:rPr>
              <w:t>线课程资源汇总表（67门）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88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0000"/>
                <w:sz w:val="24"/>
                <w:szCs w:val="24"/>
                <w:lang w:val="en-US" w:eastAsia="zh-CN"/>
              </w:rPr>
              <w:t>归属学院</w:t>
            </w: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0000"/>
                <w:sz w:val="24"/>
                <w:szCs w:val="24"/>
              </w:rPr>
              <w:t>课程名称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0000"/>
                <w:sz w:val="24"/>
                <w:szCs w:val="24"/>
              </w:rPr>
              <w:t>课程负责人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  <w:t>商学院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经济学基础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董昕灵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金融管理学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徐永兵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营销与策划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项锦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仓储配送技术与实务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薄斌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统计学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辛永容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宏微观经济学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辛永容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供应链管理</w:t>
            </w: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高秋萍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运输管理实务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黄晓娟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金融基础知识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杨晓焱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新媒体营销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姜璐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产业经济学基础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郝志杰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物流信息技术实务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笪旦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建筑工程学院（7）</w:t>
            </w: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工程建设监理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刘红梅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工程造价案例分析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苏海花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工程造价计价与控制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苏海花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建筑施工技术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许兰兰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专业工程管理与实务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嵇晓雷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建设工程施工管理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嵇晓雷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建筑CAD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信息工程学院（12）</w:t>
            </w: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强化学习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朱祎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数据科学导论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朱祎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JAVA程序设计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黄黎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JSP开发技术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李海波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Linux服务器操作系统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许小媛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机电传动控制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王长林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张莉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计算机绘图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郦银花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计算机应用基础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马珏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可编程控制器应用技术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侯宁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网页制作基础及HTML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刘芳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液压与气压传动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袁加奇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  <w:t>环境生态学院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13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插花艺术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梁海英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环境保护概论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黄兆琴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环境生态概论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刘海霞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环境工程学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张瑞敏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土壤地理学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魏翠兰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土壤污染控制与修复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黄兆琴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仪器分析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向奇志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环境工程制图与CAD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土壤与水资源调查评价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农产品认证管理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农田水利学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给水处理工程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固体废弃物的处理与处置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设计学院（1）</w:t>
            </w: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商业插画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朱秋婷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4"/>
                <w:szCs w:val="24"/>
                <w:lang w:val="en-US" w:eastAsia="zh-CN"/>
              </w:rPr>
              <w:t>艺术学院（13）</w:t>
            </w: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人生十课——周易背后的人生哲学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江苏地域文化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徐四海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楷书技法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张飞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昆曲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朱云涛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lang w:val="en-US" w:eastAsia="zh-CN"/>
              </w:rPr>
              <w:t xml:space="preserve">   </w:t>
            </w: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昆曲音乐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陶蕾伃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面部皮肤护理综合实训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商业摄影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舞台人物造型设计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夏雪敏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行书技法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张飞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形象色彩设计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赵誉钦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形象设计表现技法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尹丹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影视人物造型设计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赵誉钦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影视舞台化妆与造型艺术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尹丹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教育学院（2）</w:t>
            </w: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经济数学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陆峰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我从地球来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袁雪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外国语学院（7）</w:t>
            </w: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大学英语(B)(1)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方宇波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大学英语(B)(2)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方宇波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汉语国际教育专业导论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外国留学生汉语偏误分析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曹琳婧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语言学概论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孙雪羽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综合商务英语（基础）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蒋中林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288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综合商务英语（进阶）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孙云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CB3066"/>
    <w:multiLevelType w:val="singleLevel"/>
    <w:tmpl w:val="04CB3066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xOTFlN2JkOTMxMDBlNjFmMmY3MjU5OTRiYjBkMTUifQ=="/>
  </w:docVars>
  <w:rsids>
    <w:rsidRoot w:val="721D6397"/>
    <w:rsid w:val="025A6ECB"/>
    <w:rsid w:val="16D1382B"/>
    <w:rsid w:val="1EF9471E"/>
    <w:rsid w:val="203A5A0B"/>
    <w:rsid w:val="24CC3A48"/>
    <w:rsid w:val="28D20E85"/>
    <w:rsid w:val="2FFA5AC3"/>
    <w:rsid w:val="5D644220"/>
    <w:rsid w:val="6190049D"/>
    <w:rsid w:val="6551684E"/>
    <w:rsid w:val="721D6397"/>
    <w:rsid w:val="751E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2023-12-15T00:48:00Z</dcterms:created>
  <dc:creator>............</dc:creator>
  <cp:lastModifiedBy>............</cp:lastModifiedBy>
  <dcterms:modified xsi:type="dcterms:W3CDTF">2024-02-23T07:39:47Z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EC1A75076FB04F0D933489BC0929C0B5_13</vt:lpwstr>
  </property>
</Properties>
</file>