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仿宋_GBK" w:cs="Times New Roman"/>
          <w:sz w:val="32"/>
          <w:szCs w:val="32"/>
        </w:rPr>
      </w:pPr>
      <w:bookmarkStart w:id="1" w:name="_GoBack"/>
      <w:bookmarkEnd w:id="1"/>
      <w:r>
        <w:rPr>
          <w:rFonts w:ascii="Times New Roman" w:hAnsi="Times New Roman" w:eastAsia="方正仿宋_GBK" w:cs="Times New Roman"/>
          <w:sz w:val="32"/>
          <w:szCs w:val="32"/>
        </w:rPr>
        <w:t>附件2：</w:t>
      </w:r>
    </w:p>
    <w:p>
      <w:pPr>
        <w:spacing w:line="56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业务系统数据集成规范</w:t>
      </w:r>
    </w:p>
    <w:p>
      <w:pPr>
        <w:spacing w:line="560" w:lineRule="exact"/>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一、信息标准集成</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对于已建业务系统，建设方需按要求提供业务系统全量数据、完整的数据字典结构以及相关的代码数据，并根据学校信息管理规范将数据字典集成到信息标准管理平台中统一管理。学校代码集以国标为基础，如集成中出现冲突，则以国标或已确定的校标为准。</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对于新建业务系统，建设方需提供业务系统全量数据以及完整的数据字典结构。在业务系统建设过程中若涉及代码数据，以学校信息管理规范标准执行，如学校信息管理规范中未定义该类代码集，则由业务系统建设方经业务系统所属部门提交至网信办进行统筹管理。</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因业务系统升级或变更引起数据资源的物理属性（共享数据库账号密码、数据字典、代码集、视图等）发生变更时，业务系统责任单位应及时向网信办提出变更申请；当数据资源的共享属性发生变更时，请参照附件1及时变更数据资源的共享属性。</w:t>
      </w:r>
    </w:p>
    <w:p>
      <w:pPr>
        <w:spacing w:line="560" w:lineRule="exact"/>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二、业务数据集成</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（一）业务系统的所有业务数据需要原样交换至前置库中，业务系统需要按照数据交换的要求提供源表/中间表/视图的具体信息，包括表名/视图名、字段的具体含义。</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（二）前置库数据经过清洗、转换后交换至主题域库中，发挥数据资源在数据共享、数据分析与挖掘、辅助决策支持等方面的作用。</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（三）在保证数据资源安全的前提下，各部门应当在职责范围内，提供各类信息化数据资源共享服务，使数据资源能够满足各种业务的使用需要及决策支持。</w:t>
      </w:r>
    </w:p>
    <w:p>
      <w:pPr>
        <w:spacing w:line="560" w:lineRule="exact"/>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三、业务数据共享</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业务系统如有数据资源共享需求，其所属部门有权利向网信办提出数据资源的使用申请，审核通过后由网信办通过数据共享服务平台的数据接口（API）或</w:t>
      </w:r>
      <w:bookmarkStart w:id="0" w:name="OLE_LINK1"/>
      <w:r>
        <w:rPr>
          <w:rFonts w:ascii="Times New Roman" w:hAnsi="Times New Roman" w:eastAsia="方正仿宋_GBK" w:cs="Times New Roman"/>
          <w:sz w:val="32"/>
          <w:szCs w:val="32"/>
        </w:rPr>
        <w:t>数据交换（DDI）</w:t>
      </w:r>
      <w:bookmarkEnd w:id="0"/>
      <w:r>
        <w:rPr>
          <w:rFonts w:ascii="Times New Roman" w:hAnsi="Times New Roman" w:eastAsia="方正仿宋_GBK" w:cs="Times New Roman"/>
          <w:sz w:val="32"/>
          <w:szCs w:val="32"/>
        </w:rPr>
        <w:t>等方式提供数据，具体详见网上办事大厅业务数据使用申请流程。</w:t>
      </w:r>
    </w:p>
    <w:p>
      <w:pPr>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61"/>
    <w:rsid w:val="00783ACC"/>
    <w:rsid w:val="00B50C31"/>
    <w:rsid w:val="00F10961"/>
    <w:rsid w:val="00F51F70"/>
    <w:rsid w:val="18165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Words>
  <Characters>604</Characters>
  <Lines>5</Lines>
  <Paragraphs>1</Paragraphs>
  <TotalTime>2</TotalTime>
  <ScaleCrop>false</ScaleCrop>
  <LinksUpToDate>false</LinksUpToDate>
  <CharactersWithSpaces>708</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2023-10-10T00:07:00Z</dcterms:created>
  <dc:creator>刘丽华</dc:creator>
  <cp:lastModifiedBy>Lisa</cp:lastModifiedBy>
  <dcterms:modified xsi:type="dcterms:W3CDTF">2023-10-10T07:24:23Z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2D9AD981D703444EA638EF6D3CD1BDBA_13</vt:lpwstr>
  </property>
</Properties>
</file>