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3B07D" w14:textId="77777777" w:rsidR="00D055CE" w:rsidRDefault="00D055CE">
      <w:pPr>
        <w:pStyle w:val="af0"/>
        <w:ind w:firstLineChars="0" w:firstLine="0"/>
      </w:pPr>
    </w:p>
    <w:p w14:paraId="38168CBE" w14:textId="2AAE0ACA" w:rsidR="00D055CE" w:rsidRDefault="003F0D2B">
      <w:pPr>
        <w:spacing w:line="500" w:lineRule="exact"/>
        <w:jc w:val="center"/>
        <w:rPr>
          <w:rFonts w:ascii="方正小标宋简体" w:eastAsia="方正小标宋简体" w:hAnsi="华文中宋" w:cs="Times New Roman"/>
          <w:spacing w:val="-20"/>
          <w:sz w:val="44"/>
          <w:szCs w:val="44"/>
        </w:rPr>
      </w:pPr>
      <w:r>
        <w:rPr>
          <w:rFonts w:ascii="方正小标宋简体" w:eastAsia="方正小标宋简体" w:hAnsi="华文中宋" w:cs="Times New Roman" w:hint="eastAsia"/>
          <w:spacing w:val="-20"/>
          <w:sz w:val="44"/>
          <w:szCs w:val="44"/>
        </w:rPr>
        <w:t>江苏艺术基金（一般项目）202</w:t>
      </w:r>
      <w:r w:rsidR="003E0D20">
        <w:rPr>
          <w:rFonts w:ascii="方正小标宋简体" w:eastAsia="方正小标宋简体" w:hAnsi="华文中宋" w:cs="Times New Roman"/>
          <w:spacing w:val="-20"/>
          <w:sz w:val="44"/>
          <w:szCs w:val="44"/>
        </w:rPr>
        <w:t>6</w:t>
      </w:r>
      <w:r>
        <w:rPr>
          <w:rFonts w:ascii="方正小标宋简体" w:eastAsia="方正小标宋简体" w:hAnsi="华文中宋" w:cs="Times New Roman" w:hint="eastAsia"/>
          <w:spacing w:val="-20"/>
          <w:sz w:val="44"/>
          <w:szCs w:val="44"/>
        </w:rPr>
        <w:t>年度资助</w:t>
      </w:r>
    </w:p>
    <w:p w14:paraId="1478D381" w14:textId="1BF5FF8A" w:rsidR="006F0509" w:rsidRDefault="003F0D2B" w:rsidP="009765BF">
      <w:pPr>
        <w:spacing w:line="500" w:lineRule="exact"/>
        <w:jc w:val="center"/>
        <w:rPr>
          <w:rFonts w:ascii="方正小标宋简体" w:eastAsia="方正小标宋简体" w:hAnsi="华文中宋" w:cs="Times New Roman"/>
          <w:spacing w:val="-20"/>
          <w:sz w:val="44"/>
          <w:szCs w:val="44"/>
        </w:rPr>
      </w:pPr>
      <w:r>
        <w:rPr>
          <w:rFonts w:ascii="方正小标宋简体" w:eastAsia="方正小标宋简体" w:hAnsi="华文中宋" w:cs="Times New Roman" w:hint="eastAsia"/>
          <w:spacing w:val="-20"/>
          <w:sz w:val="44"/>
          <w:szCs w:val="44"/>
        </w:rPr>
        <w:t>项目申报指南</w:t>
      </w:r>
    </w:p>
    <w:p w14:paraId="3E24C931" w14:textId="77777777" w:rsidR="00D055CE" w:rsidRDefault="00D055CE">
      <w:pPr>
        <w:spacing w:line="500" w:lineRule="exact"/>
        <w:ind w:firstLineChars="200" w:firstLine="800"/>
        <w:jc w:val="center"/>
        <w:rPr>
          <w:rFonts w:ascii="华文中宋" w:eastAsia="华文中宋" w:hAnsi="华文中宋" w:cs="Times New Roman"/>
          <w:spacing w:val="-20"/>
          <w:sz w:val="44"/>
          <w:szCs w:val="44"/>
        </w:rPr>
      </w:pPr>
    </w:p>
    <w:p w14:paraId="24472A21" w14:textId="3F1908E0"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江苏艺术基金</w:t>
      </w:r>
      <w:r w:rsidR="00164E38" w:rsidRPr="00164E38">
        <w:rPr>
          <w:rFonts w:ascii="仿宋" w:eastAsia="仿宋" w:hAnsi="仿宋" w:cs="Tahoma" w:hint="eastAsia"/>
          <w:snapToGrid w:val="0"/>
          <w:color w:val="000000"/>
          <w:kern w:val="0"/>
          <w:sz w:val="32"/>
          <w:szCs w:val="32"/>
        </w:rPr>
        <w:t>采取项目申报和理事会组织相结合的方式，</w:t>
      </w:r>
      <w:r>
        <w:rPr>
          <w:rFonts w:ascii="仿宋" w:eastAsia="仿宋" w:hAnsi="仿宋" w:cs="Tahoma" w:hint="eastAsia"/>
          <w:snapToGrid w:val="0"/>
          <w:color w:val="000000"/>
          <w:kern w:val="0"/>
          <w:sz w:val="32"/>
          <w:szCs w:val="32"/>
        </w:rPr>
        <w:t>面向社会受理舞台艺术创作、传播交流推广、艺术人才培养、美术创作项目的申报。根据《江苏艺术基金</w:t>
      </w:r>
      <w:r w:rsidR="00AB785E">
        <w:rPr>
          <w:rFonts w:ascii="仿宋" w:eastAsia="仿宋" w:hAnsi="仿宋" w:cs="Tahoma" w:hint="eastAsia"/>
          <w:snapToGrid w:val="0"/>
          <w:color w:val="000000"/>
          <w:kern w:val="0"/>
          <w:sz w:val="32"/>
          <w:szCs w:val="32"/>
        </w:rPr>
        <w:t>理事会</w:t>
      </w:r>
      <w:r>
        <w:rPr>
          <w:rFonts w:ascii="仿宋" w:eastAsia="仿宋" w:hAnsi="仿宋" w:cs="Tahoma" w:hint="eastAsia"/>
          <w:snapToGrid w:val="0"/>
          <w:color w:val="000000"/>
          <w:kern w:val="0"/>
          <w:sz w:val="32"/>
          <w:szCs w:val="32"/>
        </w:rPr>
        <w:t>章程》《江苏艺术基金使用和管理办法》，制定本指南。</w:t>
      </w:r>
    </w:p>
    <w:p w14:paraId="5927F8D9" w14:textId="77777777" w:rsidR="00D055CE" w:rsidRDefault="003F0D2B">
      <w:pPr>
        <w:pStyle w:val="ab"/>
        <w:numPr>
          <w:ilvl w:val="0"/>
          <w:numId w:val="1"/>
        </w:numPr>
        <w:shd w:val="clear" w:color="auto" w:fill="FFFFFF"/>
        <w:spacing w:before="0" w:beforeAutospacing="0" w:after="0" w:afterAutospacing="0" w:line="560" w:lineRule="exact"/>
        <w:jc w:val="both"/>
        <w:rPr>
          <w:rFonts w:ascii="黑体" w:eastAsia="黑体" w:hAnsi="黑体" w:cs="黑体"/>
          <w:bCs/>
          <w:color w:val="000000" w:themeColor="text1"/>
          <w:sz w:val="32"/>
          <w:szCs w:val="32"/>
        </w:rPr>
      </w:pPr>
      <w:r>
        <w:rPr>
          <w:rStyle w:val="ae"/>
          <w:rFonts w:ascii="黑体" w:eastAsia="黑体" w:hAnsi="黑体" w:cs="黑体" w:hint="eastAsia"/>
          <w:b w:val="0"/>
          <w:color w:val="000000" w:themeColor="text1"/>
          <w:sz w:val="32"/>
          <w:szCs w:val="32"/>
        </w:rPr>
        <w:t>资助宗旨</w:t>
      </w:r>
    </w:p>
    <w:p w14:paraId="35CF4BA4" w14:textId="609D0908" w:rsidR="00FC45A7" w:rsidRPr="001C090C" w:rsidRDefault="00FC45A7" w:rsidP="009765BF">
      <w:pPr>
        <w:widowControl/>
        <w:shd w:val="clear" w:color="auto" w:fill="FFFFFF"/>
        <w:spacing w:line="560" w:lineRule="exact"/>
        <w:ind w:firstLineChars="200" w:firstLine="640"/>
        <w:rPr>
          <w:rFonts w:ascii="仿宋" w:eastAsia="仿宋" w:hAnsi="仿宋" w:cs="宋体"/>
          <w:kern w:val="0"/>
          <w:sz w:val="32"/>
          <w:szCs w:val="32"/>
          <w:shd w:val="clear" w:color="auto" w:fill="FFFFFF"/>
        </w:rPr>
      </w:pPr>
      <w:r w:rsidRPr="001C090C">
        <w:rPr>
          <w:rFonts w:ascii="仿宋" w:eastAsia="仿宋" w:hAnsi="仿宋" w:cs="宋体" w:hint="eastAsia"/>
          <w:kern w:val="0"/>
          <w:sz w:val="32"/>
          <w:szCs w:val="32"/>
          <w:shd w:val="clear" w:color="auto" w:fill="FFFFFF"/>
        </w:rPr>
        <w:t>江苏艺术基金资助项目</w:t>
      </w:r>
      <w:r w:rsidR="003E0D20" w:rsidRPr="001C090C">
        <w:rPr>
          <w:rFonts w:ascii="仿宋" w:eastAsia="仿宋" w:hAnsi="仿宋" w:cs="宋体"/>
          <w:kern w:val="0"/>
          <w:sz w:val="32"/>
          <w:szCs w:val="32"/>
          <w:shd w:val="clear" w:color="auto" w:fill="FFFFFF"/>
        </w:rPr>
        <w:t>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坚持以人民为中心的创作导向，</w:t>
      </w:r>
      <w:r w:rsidR="005F2417" w:rsidRPr="001C090C">
        <w:rPr>
          <w:rFonts w:ascii="仿宋" w:eastAsia="仿宋" w:hAnsi="仿宋" w:cs="宋体" w:hint="eastAsia"/>
          <w:kern w:val="0"/>
          <w:sz w:val="32"/>
          <w:szCs w:val="32"/>
          <w:shd w:val="clear" w:color="auto" w:fill="FFFFFF"/>
        </w:rPr>
        <w:t>满足人民文化需求，增强人民精神力量。</w:t>
      </w:r>
    </w:p>
    <w:p w14:paraId="40A51AF1" w14:textId="1CDA811F" w:rsidR="00D055CE" w:rsidRPr="001C090C" w:rsidRDefault="003F0D2B" w:rsidP="00164E38">
      <w:pPr>
        <w:widowControl/>
        <w:shd w:val="clear" w:color="auto" w:fill="FFFFFF"/>
        <w:spacing w:line="560" w:lineRule="exact"/>
        <w:ind w:firstLineChars="200" w:firstLine="640"/>
        <w:rPr>
          <w:rFonts w:ascii="仿宋" w:eastAsia="仿宋" w:hAnsi="仿宋" w:cs="宋体"/>
          <w:kern w:val="0"/>
          <w:sz w:val="32"/>
          <w:szCs w:val="32"/>
          <w:shd w:val="clear" w:color="auto" w:fill="FFFFFF"/>
        </w:rPr>
      </w:pPr>
      <w:r w:rsidRPr="001C090C">
        <w:rPr>
          <w:rFonts w:ascii="仿宋" w:eastAsia="仿宋" w:hAnsi="仿宋" w:cs="宋体"/>
          <w:kern w:val="0"/>
          <w:sz w:val="32"/>
          <w:szCs w:val="32"/>
          <w:shd w:val="clear" w:color="auto" w:fill="FFFFFF"/>
        </w:rPr>
        <w:t>本年度</w:t>
      </w:r>
      <w:r w:rsidR="000C758A" w:rsidRPr="001C090C">
        <w:rPr>
          <w:rFonts w:ascii="仿宋" w:eastAsia="仿宋" w:hAnsi="仿宋" w:cs="宋体" w:hint="eastAsia"/>
          <w:kern w:val="0"/>
          <w:sz w:val="32"/>
          <w:szCs w:val="32"/>
          <w:shd w:val="clear" w:color="auto" w:fill="FFFFFF"/>
        </w:rPr>
        <w:t>重点资助坚定文化自信、把握时代脉搏、贴近现实生活，展现新时代新气象新成就的现实题材作品；</w:t>
      </w:r>
      <w:r w:rsidR="003E0D20" w:rsidRPr="001C090C">
        <w:rPr>
          <w:rFonts w:ascii="仿宋" w:eastAsia="仿宋" w:hAnsi="仿宋" w:cs="宋体" w:hint="eastAsia"/>
          <w:kern w:val="0"/>
          <w:sz w:val="32"/>
          <w:szCs w:val="32"/>
          <w:shd w:val="clear" w:color="auto" w:fill="FFFFFF"/>
        </w:rPr>
        <w:t>聚焦“影响世界的江苏</w:t>
      </w:r>
      <w:r w:rsidR="001C090C" w:rsidRPr="001C090C">
        <w:rPr>
          <w:rFonts w:ascii="仿宋" w:eastAsia="仿宋" w:hAnsi="仿宋" w:cs="宋体" w:hint="eastAsia"/>
          <w:kern w:val="0"/>
          <w:sz w:val="32"/>
          <w:szCs w:val="32"/>
          <w:shd w:val="clear" w:color="auto" w:fill="FFFFFF"/>
        </w:rPr>
        <w:t>人和事</w:t>
      </w:r>
      <w:r w:rsidR="003E0D20" w:rsidRPr="001C090C">
        <w:rPr>
          <w:rFonts w:ascii="仿宋" w:eastAsia="仿宋" w:hAnsi="仿宋" w:cs="宋体" w:hint="eastAsia"/>
          <w:kern w:val="0"/>
          <w:sz w:val="32"/>
          <w:szCs w:val="32"/>
          <w:shd w:val="clear" w:color="auto" w:fill="FFFFFF"/>
        </w:rPr>
        <w:t>”</w:t>
      </w:r>
      <w:r w:rsidR="00373278" w:rsidRPr="001C090C">
        <w:rPr>
          <w:rFonts w:ascii="仿宋" w:eastAsia="仿宋" w:hAnsi="仿宋" w:cs="宋体" w:hint="eastAsia"/>
          <w:kern w:val="0"/>
          <w:sz w:val="32"/>
          <w:szCs w:val="32"/>
          <w:shd w:val="clear" w:color="auto" w:fill="FFFFFF"/>
        </w:rPr>
        <w:t>，能够代表中国、影响世界的江苏题材创作</w:t>
      </w:r>
      <w:r w:rsidR="00DC2151" w:rsidRPr="001C090C">
        <w:rPr>
          <w:rFonts w:ascii="仿宋" w:eastAsia="仿宋" w:hAnsi="仿宋" w:cs="宋体" w:hint="eastAsia"/>
          <w:kern w:val="0"/>
          <w:sz w:val="32"/>
          <w:szCs w:val="32"/>
          <w:shd w:val="clear" w:color="auto" w:fill="FFFFFF"/>
        </w:rPr>
        <w:t>；</w:t>
      </w:r>
      <w:r w:rsidR="003E0D20" w:rsidRPr="001C090C">
        <w:rPr>
          <w:rFonts w:ascii="仿宋" w:eastAsia="仿宋" w:hAnsi="仿宋" w:cs="宋体" w:hint="eastAsia"/>
          <w:kern w:val="0"/>
          <w:sz w:val="32"/>
          <w:szCs w:val="32"/>
          <w:shd w:val="clear" w:color="auto" w:fill="FFFFFF"/>
        </w:rPr>
        <w:t>围绕</w:t>
      </w:r>
      <w:r w:rsidR="00373278" w:rsidRPr="001C090C">
        <w:rPr>
          <w:rFonts w:ascii="仿宋" w:eastAsia="仿宋" w:hAnsi="仿宋" w:cs="宋体" w:hint="eastAsia"/>
          <w:kern w:val="0"/>
          <w:sz w:val="32"/>
          <w:szCs w:val="32"/>
          <w:shd w:val="clear" w:color="auto" w:fill="FFFFFF"/>
        </w:rPr>
        <w:t>红军长征胜利9</w:t>
      </w:r>
      <w:r w:rsidR="00373278" w:rsidRPr="001C090C">
        <w:rPr>
          <w:rFonts w:ascii="仿宋" w:eastAsia="仿宋" w:hAnsi="仿宋" w:cs="宋体"/>
          <w:kern w:val="0"/>
          <w:sz w:val="32"/>
          <w:szCs w:val="32"/>
          <w:shd w:val="clear" w:color="auto" w:fill="FFFFFF"/>
        </w:rPr>
        <w:t>0</w:t>
      </w:r>
      <w:r w:rsidR="00373278" w:rsidRPr="001C090C">
        <w:rPr>
          <w:rFonts w:ascii="仿宋" w:eastAsia="仿宋" w:hAnsi="仿宋" w:cs="宋体" w:hint="eastAsia"/>
          <w:kern w:val="0"/>
          <w:sz w:val="32"/>
          <w:szCs w:val="32"/>
          <w:shd w:val="clear" w:color="auto" w:fill="FFFFFF"/>
        </w:rPr>
        <w:t>周年</w:t>
      </w:r>
      <w:r w:rsidR="00E5116B" w:rsidRPr="001C090C">
        <w:rPr>
          <w:rFonts w:ascii="仿宋" w:eastAsia="仿宋" w:hAnsi="仿宋" w:cs="宋体" w:hint="eastAsia"/>
          <w:kern w:val="0"/>
          <w:sz w:val="32"/>
          <w:szCs w:val="32"/>
          <w:shd w:val="clear" w:color="auto" w:fill="FFFFFF"/>
        </w:rPr>
        <w:t>（2</w:t>
      </w:r>
      <w:r w:rsidR="00E5116B" w:rsidRPr="001C090C">
        <w:rPr>
          <w:rFonts w:ascii="仿宋" w:eastAsia="仿宋" w:hAnsi="仿宋" w:cs="宋体"/>
          <w:kern w:val="0"/>
          <w:sz w:val="32"/>
          <w:szCs w:val="32"/>
          <w:shd w:val="clear" w:color="auto" w:fill="FFFFFF"/>
        </w:rPr>
        <w:t>026</w:t>
      </w:r>
      <w:r w:rsidR="00E5116B" w:rsidRPr="001C090C">
        <w:rPr>
          <w:rFonts w:ascii="仿宋" w:eastAsia="仿宋" w:hAnsi="仿宋" w:cs="宋体" w:hint="eastAsia"/>
          <w:kern w:val="0"/>
          <w:sz w:val="32"/>
          <w:szCs w:val="32"/>
          <w:shd w:val="clear" w:color="auto" w:fill="FFFFFF"/>
        </w:rPr>
        <w:t>年）</w:t>
      </w:r>
      <w:r w:rsidR="00373278" w:rsidRPr="001C090C">
        <w:rPr>
          <w:rFonts w:ascii="仿宋" w:eastAsia="仿宋" w:hAnsi="仿宋" w:cs="宋体" w:hint="eastAsia"/>
          <w:kern w:val="0"/>
          <w:sz w:val="32"/>
          <w:szCs w:val="32"/>
          <w:shd w:val="clear" w:color="auto" w:fill="FFFFFF"/>
        </w:rPr>
        <w:t>、中国人民解放军建军1</w:t>
      </w:r>
      <w:r w:rsidR="00373278" w:rsidRPr="001C090C">
        <w:rPr>
          <w:rFonts w:ascii="仿宋" w:eastAsia="仿宋" w:hAnsi="仿宋" w:cs="宋体"/>
          <w:kern w:val="0"/>
          <w:sz w:val="32"/>
          <w:szCs w:val="32"/>
          <w:shd w:val="clear" w:color="auto" w:fill="FFFFFF"/>
        </w:rPr>
        <w:t>00</w:t>
      </w:r>
      <w:r w:rsidR="00373278" w:rsidRPr="001C090C">
        <w:rPr>
          <w:rFonts w:ascii="仿宋" w:eastAsia="仿宋" w:hAnsi="仿宋" w:cs="宋体" w:hint="eastAsia"/>
          <w:kern w:val="0"/>
          <w:sz w:val="32"/>
          <w:szCs w:val="32"/>
          <w:shd w:val="clear" w:color="auto" w:fill="FFFFFF"/>
        </w:rPr>
        <w:t>周年</w:t>
      </w:r>
      <w:r w:rsidR="00E5116B" w:rsidRPr="001C090C">
        <w:rPr>
          <w:rFonts w:ascii="仿宋" w:eastAsia="仿宋" w:hAnsi="仿宋" w:cs="宋体" w:hint="eastAsia"/>
          <w:kern w:val="0"/>
          <w:sz w:val="32"/>
          <w:szCs w:val="32"/>
          <w:shd w:val="clear" w:color="auto" w:fill="FFFFFF"/>
        </w:rPr>
        <w:t>（2</w:t>
      </w:r>
      <w:r w:rsidR="00E5116B" w:rsidRPr="001C090C">
        <w:rPr>
          <w:rFonts w:ascii="仿宋" w:eastAsia="仿宋" w:hAnsi="仿宋" w:cs="宋体"/>
          <w:kern w:val="0"/>
          <w:sz w:val="32"/>
          <w:szCs w:val="32"/>
          <w:shd w:val="clear" w:color="auto" w:fill="FFFFFF"/>
        </w:rPr>
        <w:t>027</w:t>
      </w:r>
      <w:r w:rsidR="00E5116B" w:rsidRPr="001C090C">
        <w:rPr>
          <w:rFonts w:ascii="仿宋" w:eastAsia="仿宋" w:hAnsi="仿宋" w:cs="宋体" w:hint="eastAsia"/>
          <w:kern w:val="0"/>
          <w:sz w:val="32"/>
          <w:szCs w:val="32"/>
          <w:shd w:val="clear" w:color="auto" w:fill="FFFFFF"/>
        </w:rPr>
        <w:t>年）</w:t>
      </w:r>
      <w:r w:rsidR="00373278" w:rsidRPr="001C090C">
        <w:rPr>
          <w:rFonts w:ascii="仿宋" w:eastAsia="仿宋" w:hAnsi="仿宋" w:cs="宋体" w:hint="eastAsia"/>
          <w:kern w:val="0"/>
          <w:sz w:val="32"/>
          <w:szCs w:val="32"/>
          <w:shd w:val="clear" w:color="auto" w:fill="FFFFFF"/>
        </w:rPr>
        <w:t>等重要时间节点和重大事件展开的创作资助类项目；资助立足国家重大战略和江苏发展总体规划，推动长江经济带发展、长三角一体化发展等进行的选题创作类项目；着重支持在舞台艺术剧本创作、导演（编</w:t>
      </w:r>
      <w:r w:rsidR="00373278" w:rsidRPr="001C090C">
        <w:rPr>
          <w:rFonts w:ascii="仿宋" w:eastAsia="仿宋" w:hAnsi="仿宋" w:cs="宋体" w:hint="eastAsia"/>
          <w:kern w:val="0"/>
          <w:sz w:val="32"/>
          <w:szCs w:val="32"/>
          <w:shd w:val="clear" w:color="auto" w:fill="FFFFFF"/>
        </w:rPr>
        <w:lastRenderedPageBreak/>
        <w:t>导）、舞美</w:t>
      </w:r>
      <w:r w:rsidR="00E5116B" w:rsidRPr="001C090C">
        <w:rPr>
          <w:rFonts w:ascii="仿宋" w:eastAsia="仿宋" w:hAnsi="仿宋" w:cs="宋体" w:hint="eastAsia"/>
          <w:kern w:val="0"/>
          <w:sz w:val="32"/>
          <w:szCs w:val="32"/>
          <w:shd w:val="clear" w:color="auto" w:fill="FFFFFF"/>
        </w:rPr>
        <w:t>灯光音乐</w:t>
      </w:r>
      <w:r w:rsidR="00373278" w:rsidRPr="001C090C">
        <w:rPr>
          <w:rFonts w:ascii="仿宋" w:eastAsia="仿宋" w:hAnsi="仿宋" w:cs="宋体" w:hint="eastAsia"/>
          <w:kern w:val="0"/>
          <w:sz w:val="32"/>
          <w:szCs w:val="32"/>
          <w:shd w:val="clear" w:color="auto" w:fill="FFFFFF"/>
        </w:rPr>
        <w:t>和艺术评论等领域具有较大社会影响力和发展潜力的人才培训等。</w:t>
      </w:r>
    </w:p>
    <w:p w14:paraId="1907680B"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二、申报程序</w:t>
      </w:r>
    </w:p>
    <w:p w14:paraId="4C2F3554" w14:textId="7AFA0906"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（一）申报主体在规定的申报受理期内，登陆江苏省文化和旅游厅官方网站（http://wlt.jiangsu.gov.cn）</w:t>
      </w:r>
      <w:bookmarkStart w:id="0" w:name="_GoBack"/>
      <w:bookmarkEnd w:id="0"/>
      <w:r>
        <w:rPr>
          <w:rFonts w:ascii="仿宋" w:eastAsia="仿宋" w:hAnsi="仿宋" w:hint="eastAsia"/>
          <w:sz w:val="32"/>
          <w:szCs w:val="32"/>
          <w:shd w:val="clear" w:color="auto" w:fill="FFFFFF"/>
        </w:rPr>
        <w:t>，通过江苏艺术基金网上申报管理系统，按要求填写申报表，上传申报材料。</w:t>
      </w:r>
    </w:p>
    <w:p w14:paraId="4A1DAE5B"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申报纸质材料（一式一份）由各设区市文化广电和旅游局审核汇总并统一报送江苏艺术基金管理中心（以下简称“管理中心”）；省直系统申报的纸质材料（一式一份）邮寄至管理中心；高等院校所有申报项目纸质材料（一式一份）由高校统一组织报送至管理中心。</w:t>
      </w:r>
    </w:p>
    <w:p w14:paraId="6FB6C6E7"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（三）管理中心将对申报项目进行核查，符合相关规定的予以受理，不符合相关规定或提供申报材料不全的，不予受理。</w:t>
      </w:r>
    </w:p>
    <w:p w14:paraId="51F970B2"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（四）对申报主体寄送的申报材料，管理中心按规定管理和使用，且不退还，请自行备份底稿。</w:t>
      </w:r>
    </w:p>
    <w:p w14:paraId="69654257"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三、申报资质</w:t>
      </w:r>
    </w:p>
    <w:p w14:paraId="6CAEF019" w14:textId="5885EAD3"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项目的申报主体为单位、机构（不含性质为机关法人的单位）或个人。申报主体为单位或机构的应</w:t>
      </w:r>
      <w:r w:rsidRPr="009765BF">
        <w:rPr>
          <w:rFonts w:ascii="仿宋" w:eastAsia="仿宋" w:hAnsi="仿宋" w:hint="eastAsia"/>
          <w:sz w:val="32"/>
          <w:szCs w:val="32"/>
          <w:shd w:val="clear" w:color="auto" w:fill="FFFFFF"/>
        </w:rPr>
        <w:t>在2</w:t>
      </w:r>
      <w:r w:rsidRPr="009765BF">
        <w:rPr>
          <w:rFonts w:ascii="仿宋" w:eastAsia="仿宋" w:hAnsi="仿宋"/>
          <w:sz w:val="32"/>
          <w:szCs w:val="32"/>
          <w:shd w:val="clear" w:color="auto" w:fill="FFFFFF"/>
        </w:rPr>
        <w:t>02</w:t>
      </w:r>
      <w:r w:rsidR="003E0D20">
        <w:rPr>
          <w:rFonts w:ascii="仿宋" w:eastAsia="仿宋" w:hAnsi="仿宋"/>
          <w:sz w:val="32"/>
          <w:szCs w:val="32"/>
          <w:shd w:val="clear" w:color="auto" w:fill="FFFFFF"/>
        </w:rPr>
        <w:t>4</w:t>
      </w:r>
      <w:r>
        <w:rPr>
          <w:rFonts w:ascii="仿宋" w:eastAsia="仿宋" w:hAnsi="仿宋" w:hint="eastAsia"/>
          <w:sz w:val="32"/>
          <w:szCs w:val="32"/>
          <w:shd w:val="clear" w:color="auto" w:fill="FFFFFF"/>
        </w:rPr>
        <w:t>年</w:t>
      </w:r>
      <w:r>
        <w:rPr>
          <w:rFonts w:ascii="仿宋" w:eastAsia="仿宋" w:hAnsi="仿宋"/>
          <w:sz w:val="32"/>
          <w:szCs w:val="32"/>
          <w:shd w:val="clear" w:color="auto" w:fill="FFFFFF"/>
        </w:rPr>
        <w:t>3</w:t>
      </w:r>
      <w:r>
        <w:rPr>
          <w:rFonts w:ascii="仿宋" w:eastAsia="仿宋" w:hAnsi="仿宋" w:hint="eastAsia"/>
          <w:sz w:val="32"/>
          <w:szCs w:val="32"/>
          <w:shd w:val="clear" w:color="auto" w:fill="FFFFFF"/>
        </w:rPr>
        <w:t>月</w:t>
      </w:r>
      <w:r>
        <w:rPr>
          <w:rFonts w:ascii="仿宋" w:eastAsia="仿宋" w:hAnsi="仿宋"/>
          <w:sz w:val="32"/>
          <w:szCs w:val="32"/>
          <w:shd w:val="clear" w:color="auto" w:fill="FFFFFF"/>
        </w:rPr>
        <w:t>1</w:t>
      </w:r>
      <w:r>
        <w:rPr>
          <w:rFonts w:ascii="仿宋" w:eastAsia="仿宋" w:hAnsi="仿宋" w:hint="eastAsia"/>
          <w:sz w:val="32"/>
          <w:szCs w:val="32"/>
          <w:shd w:val="clear" w:color="auto" w:fill="FFFFFF"/>
        </w:rPr>
        <w:t>日前在江苏省内同级行政机关登记、注册。因事业单位体制改革重新登记、注册的，登记、注册时间可与改革前连续计算。申报主体为个人的应具有中华人民共和国江苏省户籍或</w:t>
      </w:r>
      <w:r w:rsidRPr="006C25AE">
        <w:rPr>
          <w:rFonts w:ascii="仿宋" w:eastAsia="仿宋" w:hAnsi="仿宋" w:hint="eastAsia"/>
          <w:sz w:val="32"/>
          <w:szCs w:val="32"/>
          <w:shd w:val="clear" w:color="auto" w:fill="FFFFFF"/>
        </w:rPr>
        <w:t>在江苏缴纳社保满</w:t>
      </w:r>
      <w:r w:rsidR="002C63B3" w:rsidRPr="006C25AE">
        <w:rPr>
          <w:rFonts w:ascii="仿宋" w:eastAsia="仿宋" w:hAnsi="仿宋" w:hint="eastAsia"/>
          <w:sz w:val="32"/>
          <w:szCs w:val="32"/>
          <w:shd w:val="clear" w:color="auto" w:fill="FFFFFF"/>
        </w:rPr>
        <w:t>十二个月</w:t>
      </w:r>
      <w:r>
        <w:rPr>
          <w:rFonts w:ascii="仿宋" w:eastAsia="仿宋" w:hAnsi="仿宋" w:hint="eastAsia"/>
          <w:sz w:val="32"/>
          <w:szCs w:val="32"/>
          <w:shd w:val="clear" w:color="auto" w:fill="FFFFFF"/>
        </w:rPr>
        <w:t>。</w:t>
      </w:r>
    </w:p>
    <w:p w14:paraId="0E3DEFE3"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lastRenderedPageBreak/>
        <w:t>四、申报时间</w:t>
      </w:r>
    </w:p>
    <w:p w14:paraId="7928943B" w14:textId="1EEB95A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本项目从</w:t>
      </w:r>
      <w:r w:rsidR="006934CF">
        <w:rPr>
          <w:rFonts w:ascii="仿宋" w:eastAsia="仿宋" w:hAnsi="仿宋"/>
          <w:sz w:val="32"/>
          <w:szCs w:val="32"/>
          <w:shd w:val="clear" w:color="auto" w:fill="FFFFFF"/>
        </w:rPr>
        <w:t>20</w:t>
      </w:r>
      <w:r w:rsidR="00373278">
        <w:rPr>
          <w:rFonts w:ascii="仿宋" w:eastAsia="仿宋" w:hAnsi="仿宋"/>
          <w:sz w:val="32"/>
          <w:szCs w:val="32"/>
          <w:shd w:val="clear" w:color="auto" w:fill="FFFFFF"/>
        </w:rPr>
        <w:t>25</w:t>
      </w:r>
      <w:r>
        <w:rPr>
          <w:rFonts w:ascii="仿宋" w:eastAsia="仿宋" w:hAnsi="仿宋" w:hint="eastAsia"/>
          <w:sz w:val="32"/>
          <w:szCs w:val="32"/>
          <w:shd w:val="clear" w:color="auto" w:fill="FFFFFF"/>
        </w:rPr>
        <w:t>年</w:t>
      </w:r>
      <w:r w:rsidR="003E0D20">
        <w:rPr>
          <w:rFonts w:ascii="仿宋" w:eastAsia="仿宋" w:hAnsi="仿宋"/>
          <w:sz w:val="32"/>
          <w:szCs w:val="32"/>
          <w:shd w:val="clear" w:color="auto" w:fill="FFFFFF"/>
        </w:rPr>
        <w:t>9</w:t>
      </w:r>
      <w:r w:rsidR="0078624E">
        <w:rPr>
          <w:rFonts w:ascii="仿宋" w:eastAsia="仿宋" w:hAnsi="仿宋" w:hint="eastAsia"/>
          <w:sz w:val="32"/>
          <w:szCs w:val="32"/>
          <w:shd w:val="clear" w:color="auto" w:fill="FFFFFF"/>
        </w:rPr>
        <w:t>月</w:t>
      </w:r>
      <w:r w:rsidR="00E5116B">
        <w:rPr>
          <w:rFonts w:ascii="仿宋" w:eastAsia="仿宋" w:hAnsi="仿宋"/>
          <w:sz w:val="32"/>
          <w:szCs w:val="32"/>
          <w:shd w:val="clear" w:color="auto" w:fill="FFFFFF"/>
        </w:rPr>
        <w:t>1</w:t>
      </w:r>
      <w:r>
        <w:rPr>
          <w:rFonts w:ascii="仿宋" w:eastAsia="仿宋" w:hAnsi="仿宋" w:hint="eastAsia"/>
          <w:sz w:val="32"/>
          <w:szCs w:val="32"/>
          <w:shd w:val="clear" w:color="auto" w:fill="FFFFFF"/>
        </w:rPr>
        <w:t>日起开始申报，至</w:t>
      </w:r>
      <w:r w:rsidR="006934CF">
        <w:rPr>
          <w:rFonts w:ascii="仿宋" w:eastAsia="仿宋" w:hAnsi="仿宋"/>
          <w:sz w:val="32"/>
          <w:szCs w:val="32"/>
          <w:shd w:val="clear" w:color="auto" w:fill="FFFFFF"/>
        </w:rPr>
        <w:t>2025</w:t>
      </w:r>
      <w:r w:rsidRPr="00927ADC">
        <w:rPr>
          <w:rFonts w:ascii="仿宋" w:eastAsia="仿宋" w:hAnsi="仿宋" w:hint="eastAsia"/>
          <w:sz w:val="32"/>
          <w:szCs w:val="32"/>
          <w:shd w:val="clear" w:color="auto" w:fill="FFFFFF"/>
        </w:rPr>
        <w:t>年</w:t>
      </w:r>
      <w:r w:rsidR="003E0D20">
        <w:rPr>
          <w:rFonts w:ascii="仿宋" w:eastAsia="仿宋" w:hAnsi="仿宋"/>
          <w:sz w:val="32"/>
          <w:szCs w:val="32"/>
          <w:shd w:val="clear" w:color="auto" w:fill="FFFFFF"/>
        </w:rPr>
        <w:t>1</w:t>
      </w:r>
      <w:r w:rsidR="001F58CE">
        <w:rPr>
          <w:rFonts w:ascii="仿宋" w:eastAsia="仿宋" w:hAnsi="仿宋"/>
          <w:sz w:val="32"/>
          <w:szCs w:val="32"/>
          <w:shd w:val="clear" w:color="auto" w:fill="FFFFFF"/>
        </w:rPr>
        <w:t>0</w:t>
      </w:r>
      <w:r w:rsidRPr="00927ADC">
        <w:rPr>
          <w:rFonts w:ascii="仿宋" w:eastAsia="仿宋" w:hAnsi="仿宋" w:hint="eastAsia"/>
          <w:sz w:val="32"/>
          <w:szCs w:val="32"/>
          <w:shd w:val="clear" w:color="auto" w:fill="FFFFFF"/>
        </w:rPr>
        <w:t>月</w:t>
      </w:r>
      <w:r w:rsidR="001F58CE">
        <w:rPr>
          <w:rFonts w:ascii="仿宋" w:eastAsia="仿宋" w:hAnsi="仿宋"/>
          <w:sz w:val="32"/>
          <w:szCs w:val="32"/>
          <w:shd w:val="clear" w:color="auto" w:fill="FFFFFF"/>
        </w:rPr>
        <w:t>31</w:t>
      </w:r>
      <w:r>
        <w:rPr>
          <w:rFonts w:ascii="仿宋" w:eastAsia="仿宋" w:hAnsi="仿宋" w:hint="eastAsia"/>
          <w:sz w:val="32"/>
          <w:szCs w:val="32"/>
          <w:shd w:val="clear" w:color="auto" w:fill="FFFFFF"/>
        </w:rPr>
        <w:t>日截止申报。管理中心在申报期内受理项目申报，并提供相关咨询服务，逾期不予受理。</w:t>
      </w:r>
    </w:p>
    <w:p w14:paraId="24CB8130"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五、签约实施</w:t>
      </w:r>
    </w:p>
    <w:p w14:paraId="2E27DBB1"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（一）确定申报项目为立项资助项目后，管理中心将与申报主体签订《江苏艺术基金资助项目协议书》。《江苏艺术基金（一般项目）资助项目申报表》作为协议书附件，具有同等约束力。</w:t>
      </w:r>
    </w:p>
    <w:p w14:paraId="4A23D331" w14:textId="77777777" w:rsidR="00D055CE" w:rsidRDefault="003F0D2B">
      <w:pPr>
        <w:pStyle w:val="ab"/>
        <w:shd w:val="clear" w:color="auto" w:fill="FFFFFF"/>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（二）申报项目立项后，申报主体应同意按照艺术基金安排，参加艺术基金组织的出版、展演等公益性活动。</w:t>
      </w:r>
    </w:p>
    <w:p w14:paraId="06DC9AED"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六、监督验收</w:t>
      </w:r>
    </w:p>
    <w:p w14:paraId="58302BAC" w14:textId="2C7C9613" w:rsidR="00D055CE" w:rsidRPr="00164E38" w:rsidRDefault="003F0D2B" w:rsidP="00164E38">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sidRPr="00164E38">
        <w:rPr>
          <w:rFonts w:ascii="仿宋" w:eastAsia="仿宋" w:hAnsi="仿宋" w:cs="Tahoma" w:hint="eastAsia"/>
          <w:snapToGrid w:val="0"/>
          <w:color w:val="000000"/>
          <w:kern w:val="0"/>
          <w:sz w:val="32"/>
          <w:szCs w:val="32"/>
        </w:rPr>
        <w:t>（一）资助项目应于202</w:t>
      </w:r>
      <w:r w:rsidR="00E5116B">
        <w:rPr>
          <w:rFonts w:ascii="仿宋" w:eastAsia="仿宋" w:hAnsi="仿宋" w:cs="Tahoma"/>
          <w:snapToGrid w:val="0"/>
          <w:color w:val="000000"/>
          <w:kern w:val="0"/>
          <w:sz w:val="32"/>
          <w:szCs w:val="32"/>
        </w:rPr>
        <w:t>7</w:t>
      </w:r>
      <w:r w:rsidRPr="00164E38">
        <w:rPr>
          <w:rFonts w:ascii="仿宋" w:eastAsia="仿宋" w:hAnsi="仿宋" w:cs="Tahoma" w:hint="eastAsia"/>
          <w:snapToGrid w:val="0"/>
          <w:color w:val="000000"/>
          <w:kern w:val="0"/>
          <w:sz w:val="32"/>
          <w:szCs w:val="32"/>
        </w:rPr>
        <w:t>年</w:t>
      </w:r>
      <w:r w:rsidR="009E0A13">
        <w:rPr>
          <w:rFonts w:ascii="仿宋" w:eastAsia="仿宋" w:hAnsi="仿宋" w:cs="Tahoma"/>
          <w:snapToGrid w:val="0"/>
          <w:color w:val="000000"/>
          <w:kern w:val="0"/>
          <w:sz w:val="32"/>
          <w:szCs w:val="32"/>
        </w:rPr>
        <w:t>12</w:t>
      </w:r>
      <w:r w:rsidRPr="00164E38">
        <w:rPr>
          <w:rFonts w:ascii="仿宋" w:eastAsia="仿宋" w:hAnsi="仿宋" w:cs="Tahoma" w:hint="eastAsia"/>
          <w:snapToGrid w:val="0"/>
          <w:color w:val="000000"/>
          <w:kern w:val="0"/>
          <w:sz w:val="32"/>
          <w:szCs w:val="32"/>
        </w:rPr>
        <w:t>月3</w:t>
      </w:r>
      <w:r w:rsidR="009E0A13">
        <w:rPr>
          <w:rFonts w:ascii="仿宋" w:eastAsia="仿宋" w:hAnsi="仿宋" w:cs="Tahoma"/>
          <w:snapToGrid w:val="0"/>
          <w:color w:val="000000"/>
          <w:kern w:val="0"/>
          <w:sz w:val="32"/>
          <w:szCs w:val="32"/>
        </w:rPr>
        <w:t>1</w:t>
      </w:r>
      <w:r w:rsidRPr="00164E38">
        <w:rPr>
          <w:rFonts w:ascii="仿宋" w:eastAsia="仿宋" w:hAnsi="仿宋" w:cs="Tahoma" w:hint="eastAsia"/>
          <w:snapToGrid w:val="0"/>
          <w:color w:val="000000"/>
          <w:kern w:val="0"/>
          <w:sz w:val="32"/>
          <w:szCs w:val="32"/>
        </w:rPr>
        <w:t>日前完成结项验收。如确需延期完成，必须于</w:t>
      </w:r>
      <w:r w:rsidRPr="00164E38">
        <w:rPr>
          <w:rFonts w:ascii="仿宋" w:eastAsia="仿宋" w:hAnsi="仿宋" w:cs="Tahoma"/>
          <w:snapToGrid w:val="0"/>
          <w:color w:val="000000"/>
          <w:kern w:val="0"/>
          <w:sz w:val="32"/>
          <w:szCs w:val="32"/>
        </w:rPr>
        <w:t>202</w:t>
      </w:r>
      <w:r w:rsidR="00E5116B">
        <w:rPr>
          <w:rFonts w:ascii="仿宋" w:eastAsia="仿宋" w:hAnsi="仿宋" w:cs="Tahoma"/>
          <w:snapToGrid w:val="0"/>
          <w:color w:val="000000"/>
          <w:kern w:val="0"/>
          <w:sz w:val="32"/>
          <w:szCs w:val="32"/>
        </w:rPr>
        <w:t>7</w:t>
      </w:r>
      <w:r w:rsidRPr="00164E38">
        <w:rPr>
          <w:rFonts w:ascii="仿宋" w:eastAsia="仿宋" w:hAnsi="仿宋" w:cs="Tahoma" w:hint="eastAsia"/>
          <w:snapToGrid w:val="0"/>
          <w:color w:val="000000"/>
          <w:kern w:val="0"/>
          <w:sz w:val="32"/>
          <w:szCs w:val="32"/>
        </w:rPr>
        <w:t>年</w:t>
      </w:r>
      <w:r w:rsidR="002B436F">
        <w:rPr>
          <w:rFonts w:ascii="仿宋" w:eastAsia="仿宋" w:hAnsi="仿宋" w:cs="Tahoma"/>
          <w:snapToGrid w:val="0"/>
          <w:color w:val="000000"/>
          <w:kern w:val="0"/>
          <w:sz w:val="32"/>
          <w:szCs w:val="32"/>
        </w:rPr>
        <w:t>10</w:t>
      </w:r>
      <w:r w:rsidRPr="00164E38">
        <w:rPr>
          <w:rFonts w:ascii="仿宋" w:eastAsia="仿宋" w:hAnsi="仿宋" w:cs="Tahoma" w:hint="eastAsia"/>
          <w:snapToGrid w:val="0"/>
          <w:color w:val="000000"/>
          <w:kern w:val="0"/>
          <w:sz w:val="32"/>
          <w:szCs w:val="32"/>
        </w:rPr>
        <w:t>月</w:t>
      </w:r>
      <w:r w:rsidRPr="00164E38">
        <w:rPr>
          <w:rFonts w:ascii="仿宋" w:eastAsia="仿宋" w:hAnsi="仿宋" w:cs="Tahoma"/>
          <w:snapToGrid w:val="0"/>
          <w:color w:val="000000"/>
          <w:kern w:val="0"/>
          <w:sz w:val="32"/>
          <w:szCs w:val="32"/>
        </w:rPr>
        <w:t>3</w:t>
      </w:r>
      <w:r w:rsidR="002B436F">
        <w:rPr>
          <w:rFonts w:ascii="仿宋" w:eastAsia="仿宋" w:hAnsi="仿宋" w:cs="Tahoma"/>
          <w:snapToGrid w:val="0"/>
          <w:color w:val="000000"/>
          <w:kern w:val="0"/>
          <w:sz w:val="32"/>
          <w:szCs w:val="32"/>
        </w:rPr>
        <w:t>1</w:t>
      </w:r>
      <w:r w:rsidRPr="00164E38">
        <w:rPr>
          <w:rFonts w:ascii="仿宋" w:eastAsia="仿宋" w:hAnsi="仿宋" w:cs="Tahoma" w:hint="eastAsia"/>
          <w:snapToGrid w:val="0"/>
          <w:color w:val="000000"/>
          <w:kern w:val="0"/>
          <w:sz w:val="32"/>
          <w:szCs w:val="32"/>
        </w:rPr>
        <w:t>日前以书面形式向管理中心提出申请，获得批准后方可延期。</w:t>
      </w:r>
    </w:p>
    <w:p w14:paraId="4B083A74"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管理中心将按照江苏艺术基金资助项目监督管理相关规定，对资助项目实施情况进行监督，并组织专家对资助项目进行结项验收。由多家单位或机构合作完成的项目，申报主体应及时将获得立项资助的信息告知各合作方，负责在实施过程中与各合作方的协调，并作为责任方接受审计和监督。</w:t>
      </w:r>
    </w:p>
    <w:p w14:paraId="15B74D3C"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（三）申报主体要保证申报项目在申报及后续实施过程中均不侵犯任何第三方的知识产权及其他合法权益。如有侵</w:t>
      </w:r>
      <w:r>
        <w:rPr>
          <w:rFonts w:ascii="仿宋" w:eastAsia="仿宋" w:hAnsi="仿宋" w:cs="Tahoma" w:hint="eastAsia"/>
          <w:snapToGrid w:val="0"/>
          <w:color w:val="000000"/>
          <w:kern w:val="0"/>
          <w:sz w:val="32"/>
          <w:szCs w:val="32"/>
        </w:rPr>
        <w:lastRenderedPageBreak/>
        <w:t>犯，申报主体依法承担全部责任。对于申报主体与第三方的纠纷或争议，艺术基金不承担任何责任或义务。</w:t>
      </w:r>
    </w:p>
    <w:p w14:paraId="341AA926"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（四）资助项目结项验收时，申报主体应按要求提交完整的成果材料。</w:t>
      </w:r>
    </w:p>
    <w:p w14:paraId="7DD7F30A"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申报主体有以下情形的，管理中心有权对该项目重新审核，并依据其严重程度分别或同时采取暂缓拨款、终止拨款、追回全部资助资金、撤销对该项目的资助以及三年内暂停申报主体申报资格等相应措施，并依法追究相关单位或机构责任：</w:t>
      </w:r>
    </w:p>
    <w:p w14:paraId="6093B779"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1.申报主体在项目实施过程中，侵犯任何第三方的知识产权及其他合法权益。</w:t>
      </w:r>
    </w:p>
    <w:p w14:paraId="1DF28C14"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2.项目实施内容、经费支出、结项成果等与《江苏艺术基金资助项目协议书》的约定存在重大差异。</w:t>
      </w:r>
    </w:p>
    <w:p w14:paraId="7CF49D0D"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3.申报主体存在其他弄虚作假、挪用资助资金、违反《江苏艺术基金资助项目协议书》等情形。</w:t>
      </w:r>
    </w:p>
    <w:p w14:paraId="4F39E7FE"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4.申报主体有其他严重违法违纪行为。</w:t>
      </w:r>
    </w:p>
    <w:p w14:paraId="7B85E73E" w14:textId="77777777" w:rsidR="00D055CE" w:rsidRDefault="003F0D2B">
      <w:pPr>
        <w:pStyle w:val="ab"/>
        <w:shd w:val="clear" w:color="auto" w:fill="FFFFFF"/>
        <w:spacing w:before="0" w:beforeAutospacing="0" w:after="0" w:afterAutospacing="0" w:line="560" w:lineRule="exact"/>
        <w:ind w:firstLineChars="200" w:firstLine="640"/>
        <w:jc w:val="both"/>
        <w:rPr>
          <w:rStyle w:val="ae"/>
          <w:rFonts w:ascii="黑体" w:eastAsia="黑体" w:hAnsi="黑体" w:cs="黑体"/>
          <w:b w:val="0"/>
          <w:color w:val="000000" w:themeColor="text1"/>
          <w:sz w:val="32"/>
          <w:szCs w:val="32"/>
        </w:rPr>
      </w:pPr>
      <w:r>
        <w:rPr>
          <w:rStyle w:val="ae"/>
          <w:rFonts w:ascii="黑体" w:eastAsia="黑体" w:hAnsi="黑体" w:cs="黑体" w:hint="eastAsia"/>
          <w:b w:val="0"/>
          <w:color w:val="000000" w:themeColor="text1"/>
          <w:sz w:val="32"/>
          <w:szCs w:val="32"/>
        </w:rPr>
        <w:t>七、其他</w:t>
      </w:r>
    </w:p>
    <w:p w14:paraId="5B052BE9"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资助项目在通过验收前，未经管理中心书面同意，实施主体不得自行安排资助项目的公开出版、演出或出售资助项目的作品。验收合格后，方可开展上述活动并且应在相关材料显著位置注明该项目为“江苏艺术基金资助项目”。</w:t>
      </w:r>
    </w:p>
    <w:p w14:paraId="7072632E"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（二）艺术基金对申报主体在项目申报、实施过程中和第三方产生的纠纷不承担任何责任。</w:t>
      </w:r>
    </w:p>
    <w:p w14:paraId="6F53DE3C"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（三）管理中心对本指南拥有最终解释权。</w:t>
      </w:r>
    </w:p>
    <w:p w14:paraId="7F818DD1" w14:textId="77777777" w:rsidR="00D055CE" w:rsidRDefault="003F0D2B">
      <w:pPr>
        <w:widowControl/>
        <w:shd w:val="clear" w:color="auto" w:fill="FFFFFF"/>
        <w:spacing w:line="56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（四）本指南自发布之日起实施。</w:t>
      </w:r>
    </w:p>
    <w:sectPr w:rsidR="00D055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EDA8" w14:textId="77777777" w:rsidR="009100D3" w:rsidRDefault="009100D3">
      <w:r>
        <w:separator/>
      </w:r>
    </w:p>
  </w:endnote>
  <w:endnote w:type="continuationSeparator" w:id="0">
    <w:p w14:paraId="57D4F821" w14:textId="77777777" w:rsidR="009100D3" w:rsidRDefault="0091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699436"/>
      <w:docPartObj>
        <w:docPartGallery w:val="AutoText"/>
      </w:docPartObj>
    </w:sdtPr>
    <w:sdtEndPr/>
    <w:sdtContent>
      <w:p w14:paraId="52F79391" w14:textId="240BEDE1" w:rsidR="00D055CE" w:rsidRDefault="003F0D2B">
        <w:pPr>
          <w:pStyle w:val="a7"/>
          <w:jc w:val="center"/>
        </w:pPr>
        <w:r>
          <w:fldChar w:fldCharType="begin"/>
        </w:r>
        <w:r>
          <w:instrText>PAGE   \* MERGEFORMAT</w:instrText>
        </w:r>
        <w:r>
          <w:fldChar w:fldCharType="separate"/>
        </w:r>
        <w:r w:rsidR="0036128F" w:rsidRPr="0036128F">
          <w:rPr>
            <w:noProof/>
            <w:lang w:val="zh-CN"/>
          </w:rPr>
          <w:t>5</w:t>
        </w:r>
        <w:r>
          <w:fldChar w:fldCharType="end"/>
        </w:r>
      </w:p>
    </w:sdtContent>
  </w:sdt>
  <w:p w14:paraId="7EE51656" w14:textId="77777777" w:rsidR="00D055CE" w:rsidRDefault="00D055C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0234" w14:textId="77777777" w:rsidR="009100D3" w:rsidRDefault="009100D3">
      <w:r>
        <w:separator/>
      </w:r>
    </w:p>
  </w:footnote>
  <w:footnote w:type="continuationSeparator" w:id="0">
    <w:p w14:paraId="7D3E78F9" w14:textId="77777777" w:rsidR="009100D3" w:rsidRDefault="009100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329A"/>
    <w:multiLevelType w:val="multilevel"/>
    <w:tmpl w:val="2070329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6B70A8"/>
    <w:rsid w:val="0000448A"/>
    <w:rsid w:val="0000574F"/>
    <w:rsid w:val="00011052"/>
    <w:rsid w:val="00037DE9"/>
    <w:rsid w:val="00046136"/>
    <w:rsid w:val="00054667"/>
    <w:rsid w:val="00065C84"/>
    <w:rsid w:val="00083C05"/>
    <w:rsid w:val="000A0335"/>
    <w:rsid w:val="000A437D"/>
    <w:rsid w:val="000A4AC3"/>
    <w:rsid w:val="000A655D"/>
    <w:rsid w:val="000C1CE1"/>
    <w:rsid w:val="000C5071"/>
    <w:rsid w:val="000C7168"/>
    <w:rsid w:val="000C758A"/>
    <w:rsid w:val="000D3AEE"/>
    <w:rsid w:val="001014B2"/>
    <w:rsid w:val="001074F0"/>
    <w:rsid w:val="00127B69"/>
    <w:rsid w:val="00164E38"/>
    <w:rsid w:val="001657A4"/>
    <w:rsid w:val="001863DE"/>
    <w:rsid w:val="00194EE2"/>
    <w:rsid w:val="001C090C"/>
    <w:rsid w:val="001D0D7E"/>
    <w:rsid w:val="001D17E5"/>
    <w:rsid w:val="001F58CE"/>
    <w:rsid w:val="00215F1B"/>
    <w:rsid w:val="00240C6B"/>
    <w:rsid w:val="0025571D"/>
    <w:rsid w:val="002743C8"/>
    <w:rsid w:val="00274A78"/>
    <w:rsid w:val="0028312A"/>
    <w:rsid w:val="002845AE"/>
    <w:rsid w:val="0029054F"/>
    <w:rsid w:val="002975C4"/>
    <w:rsid w:val="002A1FD6"/>
    <w:rsid w:val="002A5FBD"/>
    <w:rsid w:val="002B436F"/>
    <w:rsid w:val="002C63B3"/>
    <w:rsid w:val="002E42B8"/>
    <w:rsid w:val="00303136"/>
    <w:rsid w:val="003044C8"/>
    <w:rsid w:val="00313DE6"/>
    <w:rsid w:val="00325FE3"/>
    <w:rsid w:val="003300D0"/>
    <w:rsid w:val="003418D1"/>
    <w:rsid w:val="00350A87"/>
    <w:rsid w:val="00352498"/>
    <w:rsid w:val="0036128F"/>
    <w:rsid w:val="00361E36"/>
    <w:rsid w:val="00362EAD"/>
    <w:rsid w:val="00367DEE"/>
    <w:rsid w:val="00373278"/>
    <w:rsid w:val="00376636"/>
    <w:rsid w:val="00386430"/>
    <w:rsid w:val="00392D5F"/>
    <w:rsid w:val="003B3F90"/>
    <w:rsid w:val="003C5E73"/>
    <w:rsid w:val="003E0D20"/>
    <w:rsid w:val="003F0D2B"/>
    <w:rsid w:val="00411630"/>
    <w:rsid w:val="004230FD"/>
    <w:rsid w:val="00431A46"/>
    <w:rsid w:val="00476A1A"/>
    <w:rsid w:val="00482002"/>
    <w:rsid w:val="004C7CCE"/>
    <w:rsid w:val="004D6B7F"/>
    <w:rsid w:val="004D7BE3"/>
    <w:rsid w:val="004F6179"/>
    <w:rsid w:val="005164FD"/>
    <w:rsid w:val="0052620E"/>
    <w:rsid w:val="00536D1F"/>
    <w:rsid w:val="005536FA"/>
    <w:rsid w:val="00553D22"/>
    <w:rsid w:val="00563951"/>
    <w:rsid w:val="00580195"/>
    <w:rsid w:val="00582397"/>
    <w:rsid w:val="00583567"/>
    <w:rsid w:val="00584636"/>
    <w:rsid w:val="005B409B"/>
    <w:rsid w:val="005C40A8"/>
    <w:rsid w:val="005C75F5"/>
    <w:rsid w:val="005D7AAD"/>
    <w:rsid w:val="005F2417"/>
    <w:rsid w:val="005F3871"/>
    <w:rsid w:val="005F5BB8"/>
    <w:rsid w:val="006033D1"/>
    <w:rsid w:val="00603930"/>
    <w:rsid w:val="006169C7"/>
    <w:rsid w:val="00623954"/>
    <w:rsid w:val="00624DF8"/>
    <w:rsid w:val="00653D0D"/>
    <w:rsid w:val="0066070A"/>
    <w:rsid w:val="006670F4"/>
    <w:rsid w:val="00677C2D"/>
    <w:rsid w:val="00680754"/>
    <w:rsid w:val="0068191F"/>
    <w:rsid w:val="00691E5D"/>
    <w:rsid w:val="006934CF"/>
    <w:rsid w:val="00696F16"/>
    <w:rsid w:val="006B3526"/>
    <w:rsid w:val="006B4793"/>
    <w:rsid w:val="006B70A8"/>
    <w:rsid w:val="006C25AE"/>
    <w:rsid w:val="006F0509"/>
    <w:rsid w:val="006F0793"/>
    <w:rsid w:val="00707FA6"/>
    <w:rsid w:val="007168F5"/>
    <w:rsid w:val="007273E9"/>
    <w:rsid w:val="007366AF"/>
    <w:rsid w:val="0073693B"/>
    <w:rsid w:val="00763F7C"/>
    <w:rsid w:val="00776681"/>
    <w:rsid w:val="00785061"/>
    <w:rsid w:val="0078624E"/>
    <w:rsid w:val="007A787E"/>
    <w:rsid w:val="007B1616"/>
    <w:rsid w:val="007B461C"/>
    <w:rsid w:val="007B50F9"/>
    <w:rsid w:val="007B6153"/>
    <w:rsid w:val="007C1B6D"/>
    <w:rsid w:val="007D0894"/>
    <w:rsid w:val="007D3C43"/>
    <w:rsid w:val="007F036A"/>
    <w:rsid w:val="00801B76"/>
    <w:rsid w:val="00805159"/>
    <w:rsid w:val="0083127C"/>
    <w:rsid w:val="00837DE6"/>
    <w:rsid w:val="00841DED"/>
    <w:rsid w:val="0084286E"/>
    <w:rsid w:val="0084364C"/>
    <w:rsid w:val="00843783"/>
    <w:rsid w:val="00854138"/>
    <w:rsid w:val="00855A4A"/>
    <w:rsid w:val="008670D9"/>
    <w:rsid w:val="008A589B"/>
    <w:rsid w:val="008B6C8C"/>
    <w:rsid w:val="008C03FF"/>
    <w:rsid w:val="008F55BD"/>
    <w:rsid w:val="00901D88"/>
    <w:rsid w:val="009026C8"/>
    <w:rsid w:val="00903076"/>
    <w:rsid w:val="009100D3"/>
    <w:rsid w:val="00927ADC"/>
    <w:rsid w:val="00955FE9"/>
    <w:rsid w:val="00961C91"/>
    <w:rsid w:val="00964695"/>
    <w:rsid w:val="00972BBC"/>
    <w:rsid w:val="009765BF"/>
    <w:rsid w:val="009B4520"/>
    <w:rsid w:val="009C0BCA"/>
    <w:rsid w:val="009E0A13"/>
    <w:rsid w:val="009E1971"/>
    <w:rsid w:val="009E450C"/>
    <w:rsid w:val="009F32FE"/>
    <w:rsid w:val="009F6FE3"/>
    <w:rsid w:val="00A051CC"/>
    <w:rsid w:val="00A06ECE"/>
    <w:rsid w:val="00A13E8E"/>
    <w:rsid w:val="00A14DB6"/>
    <w:rsid w:val="00A76705"/>
    <w:rsid w:val="00A906DA"/>
    <w:rsid w:val="00A94FEF"/>
    <w:rsid w:val="00AB2AE9"/>
    <w:rsid w:val="00AB785E"/>
    <w:rsid w:val="00AC74B4"/>
    <w:rsid w:val="00AD7CBA"/>
    <w:rsid w:val="00AE03D5"/>
    <w:rsid w:val="00AE250A"/>
    <w:rsid w:val="00B01A56"/>
    <w:rsid w:val="00B038C9"/>
    <w:rsid w:val="00B10708"/>
    <w:rsid w:val="00B12132"/>
    <w:rsid w:val="00B200C6"/>
    <w:rsid w:val="00B450A8"/>
    <w:rsid w:val="00B71FB9"/>
    <w:rsid w:val="00B8317D"/>
    <w:rsid w:val="00B83E8E"/>
    <w:rsid w:val="00BB060B"/>
    <w:rsid w:val="00BC00CF"/>
    <w:rsid w:val="00BC3578"/>
    <w:rsid w:val="00C01ECA"/>
    <w:rsid w:val="00C14931"/>
    <w:rsid w:val="00C22A05"/>
    <w:rsid w:val="00C2569D"/>
    <w:rsid w:val="00C50528"/>
    <w:rsid w:val="00C55CDC"/>
    <w:rsid w:val="00C64A1A"/>
    <w:rsid w:val="00CC3045"/>
    <w:rsid w:val="00CC3B5B"/>
    <w:rsid w:val="00CC3FB8"/>
    <w:rsid w:val="00CC5871"/>
    <w:rsid w:val="00CD289A"/>
    <w:rsid w:val="00CE2048"/>
    <w:rsid w:val="00D055CE"/>
    <w:rsid w:val="00D20312"/>
    <w:rsid w:val="00D4120C"/>
    <w:rsid w:val="00D4327E"/>
    <w:rsid w:val="00D54B20"/>
    <w:rsid w:val="00D6739D"/>
    <w:rsid w:val="00D81F8C"/>
    <w:rsid w:val="00D91FB5"/>
    <w:rsid w:val="00DB1DBD"/>
    <w:rsid w:val="00DB5620"/>
    <w:rsid w:val="00DB5D0D"/>
    <w:rsid w:val="00DC2151"/>
    <w:rsid w:val="00DC57E6"/>
    <w:rsid w:val="00DE001F"/>
    <w:rsid w:val="00DE405C"/>
    <w:rsid w:val="00DE7669"/>
    <w:rsid w:val="00DF760A"/>
    <w:rsid w:val="00E263A0"/>
    <w:rsid w:val="00E269E3"/>
    <w:rsid w:val="00E31DA3"/>
    <w:rsid w:val="00E45ADA"/>
    <w:rsid w:val="00E5116B"/>
    <w:rsid w:val="00E60CC8"/>
    <w:rsid w:val="00E6367C"/>
    <w:rsid w:val="00E64CB7"/>
    <w:rsid w:val="00E75317"/>
    <w:rsid w:val="00E7626B"/>
    <w:rsid w:val="00E93A92"/>
    <w:rsid w:val="00E9559C"/>
    <w:rsid w:val="00EB3832"/>
    <w:rsid w:val="00EB60A9"/>
    <w:rsid w:val="00EC2130"/>
    <w:rsid w:val="00F12DFF"/>
    <w:rsid w:val="00F27579"/>
    <w:rsid w:val="00F64936"/>
    <w:rsid w:val="00F736CF"/>
    <w:rsid w:val="00F8022C"/>
    <w:rsid w:val="00F928D3"/>
    <w:rsid w:val="00F94631"/>
    <w:rsid w:val="00F967BF"/>
    <w:rsid w:val="00FC044B"/>
    <w:rsid w:val="00FC45A7"/>
    <w:rsid w:val="00FC4AE9"/>
    <w:rsid w:val="00FD0052"/>
    <w:rsid w:val="00FF4EE5"/>
    <w:rsid w:val="1A84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4EFB7"/>
  <w15:docId w15:val="{CCA6CEA4-D691-4EEC-BE53-C82083E6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qFormat/>
    <w:rPr>
      <w:rFonts w:cs="Times New Roman"/>
      <w:b/>
      <w:bCs/>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CDDC-5366-4CFD-996C-9A3E8EA4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cjc</cp:lastModifiedBy>
  <cp:revision>2</cp:revision>
  <cp:lastPrinted>2025-07-24T01:33:00Z</cp:lastPrinted>
  <dcterms:created xsi:type="dcterms:W3CDTF">2025-08-19T02:33:00Z</dcterms:created>
  <dcterms:modified xsi:type="dcterms:W3CDTF">2025-08-19T02:33:00Z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7FDEA02F030043C380F3ED177A932331</vt:lpwstr>
  </property>
</Properties>
</file>