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A0" w:rsidRDefault="00667CA0">
      <w:pPr>
        <w:spacing w:beforeLines="0" w:before="0" w:afterLines="0" w:after="0" w:line="400" w:lineRule="exact"/>
        <w:ind w:firstLine="560"/>
        <w:rPr>
          <w:sz w:val="28"/>
          <w:szCs w:val="28"/>
          <w:lang w:val="en-US"/>
        </w:rPr>
      </w:pPr>
      <w:bookmarkStart w:id="0" w:name="_GoBack"/>
      <w:bookmarkEnd w:id="0"/>
    </w:p>
    <w:p w:rsidR="00667CA0" w:rsidRDefault="00667CA0">
      <w:pPr>
        <w:spacing w:beforeLines="0" w:before="0" w:afterLines="0" w:after="0" w:line="400" w:lineRule="exact"/>
        <w:ind w:firstLine="560"/>
        <w:rPr>
          <w:sz w:val="28"/>
          <w:szCs w:val="28"/>
          <w:lang w:val="en-US"/>
        </w:rPr>
      </w:pPr>
    </w:p>
    <w:p w:rsidR="00667CA0" w:rsidRDefault="00667CA0">
      <w:pPr>
        <w:spacing w:beforeLines="0" w:before="0" w:afterLines="0" w:after="0" w:line="400" w:lineRule="exact"/>
        <w:ind w:firstLine="560"/>
        <w:rPr>
          <w:sz w:val="28"/>
          <w:szCs w:val="28"/>
          <w:lang w:val="en-US"/>
        </w:rPr>
      </w:pPr>
    </w:p>
    <w:p w:rsidR="00667CA0" w:rsidRDefault="00EB3045">
      <w:pPr>
        <w:spacing w:beforeLines="0" w:before="0" w:afterLines="0" w:after="0" w:line="400" w:lineRule="exact"/>
        <w:ind w:firstLine="56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附件</w:t>
      </w:r>
      <w:r>
        <w:rPr>
          <w:rFonts w:hint="eastAsia"/>
          <w:sz w:val="28"/>
          <w:szCs w:val="28"/>
          <w:lang w:val="en-US"/>
        </w:rPr>
        <w:t>1</w:t>
      </w:r>
      <w:r>
        <w:rPr>
          <w:rFonts w:hint="eastAsia"/>
          <w:sz w:val="28"/>
          <w:szCs w:val="28"/>
          <w:lang w:val="en-US"/>
        </w:rPr>
        <w:t>：</w:t>
      </w:r>
    </w:p>
    <w:p w:rsidR="00667CA0" w:rsidRDefault="00EB3045">
      <w:pPr>
        <w:spacing w:before="156" w:after="156" w:line="360" w:lineRule="auto"/>
        <w:ind w:firstLineChars="0" w:firstLine="0"/>
        <w:jc w:val="center"/>
        <w:rPr>
          <w:rFonts w:ascii="黑体" w:eastAsia="黑体" w:hAnsi="黑体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ascii="黑体" w:eastAsia="黑体" w:hAnsi="黑体" w:hint="eastAsia"/>
          <w:b/>
          <w:bCs/>
          <w:color w:val="000000" w:themeColor="text1"/>
          <w:sz w:val="28"/>
          <w:szCs w:val="28"/>
          <w:lang w:val="en-US" w:eastAsia="zh-CN"/>
        </w:rPr>
        <w:t>202</w:t>
      </w:r>
      <w:r>
        <w:rPr>
          <w:rFonts w:ascii="黑体" w:eastAsia="黑体" w:hAnsi="黑体"/>
          <w:b/>
          <w:bCs/>
          <w:color w:val="000000" w:themeColor="text1"/>
          <w:sz w:val="28"/>
          <w:szCs w:val="28"/>
          <w:lang w:val="en-US" w:eastAsia="zh-CN"/>
        </w:rPr>
        <w:t>3</w:t>
      </w:r>
      <w:r>
        <w:rPr>
          <w:rFonts w:ascii="黑体" w:eastAsia="黑体" w:hAnsi="黑体" w:hint="eastAsia"/>
          <w:b/>
          <w:bCs/>
          <w:color w:val="000000" w:themeColor="text1"/>
          <w:sz w:val="28"/>
          <w:szCs w:val="28"/>
          <w:lang w:val="en-US" w:eastAsia="zh-CN"/>
        </w:rPr>
        <w:t>年</w:t>
      </w:r>
      <w:r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江苏省经济专项课题</w:t>
      </w:r>
      <w:r>
        <w:rPr>
          <w:rFonts w:ascii="黑体" w:eastAsia="黑体" w:hAnsi="黑体"/>
          <w:b/>
          <w:bCs/>
          <w:color w:val="000000" w:themeColor="text1"/>
          <w:sz w:val="28"/>
          <w:szCs w:val="28"/>
        </w:rPr>
        <w:t>招标</w:t>
      </w:r>
      <w:r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选题</w:t>
      </w:r>
      <w:r>
        <w:rPr>
          <w:rFonts w:ascii="黑体" w:eastAsia="黑体" w:hAnsi="黑体" w:hint="eastAsia"/>
          <w:b/>
          <w:bCs/>
          <w:color w:val="000000" w:themeColor="text1"/>
          <w:sz w:val="28"/>
          <w:szCs w:val="28"/>
          <w:lang w:val="en-US" w:eastAsia="zh-CN"/>
        </w:rPr>
        <w:t>指南</w:t>
      </w:r>
    </w:p>
    <w:tbl>
      <w:tblPr>
        <w:tblStyle w:val="a3"/>
        <w:tblW w:w="5343" w:type="pct"/>
        <w:jc w:val="center"/>
        <w:tblLook w:val="04A0" w:firstRow="1" w:lastRow="0" w:firstColumn="1" w:lastColumn="0" w:noHBand="0" w:noVBand="1"/>
      </w:tblPr>
      <w:tblGrid>
        <w:gridCol w:w="929"/>
        <w:gridCol w:w="7936"/>
      </w:tblGrid>
      <w:tr w:rsidR="00667CA0">
        <w:trPr>
          <w:trHeight w:hRule="exact" w:val="850"/>
          <w:jc w:val="center"/>
        </w:trPr>
        <w:tc>
          <w:tcPr>
            <w:tcW w:w="524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75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b/>
                <w:bCs/>
                <w:sz w:val="28"/>
                <w:szCs w:val="28"/>
              </w:rPr>
              <w:t>选题名称</w:t>
            </w:r>
          </w:p>
        </w:tc>
      </w:tr>
      <w:tr w:rsidR="00667CA0">
        <w:trPr>
          <w:trHeight w:hRule="exact" w:val="850"/>
          <w:jc w:val="center"/>
        </w:trPr>
        <w:tc>
          <w:tcPr>
            <w:tcW w:w="524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/>
                <w:sz w:val="28"/>
                <w:szCs w:val="28"/>
              </w:rPr>
              <w:t>1</w:t>
            </w:r>
          </w:p>
        </w:tc>
        <w:tc>
          <w:tcPr>
            <w:tcW w:w="4475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促进江苏数字人民币产业发展的财税政策研究</w:t>
            </w:r>
          </w:p>
        </w:tc>
      </w:tr>
      <w:tr w:rsidR="00667CA0">
        <w:trPr>
          <w:trHeight w:hRule="exact" w:val="850"/>
          <w:jc w:val="center"/>
        </w:trPr>
        <w:tc>
          <w:tcPr>
            <w:tcW w:w="524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/>
                <w:sz w:val="28"/>
                <w:szCs w:val="28"/>
              </w:rPr>
              <w:t>2</w:t>
            </w:r>
          </w:p>
        </w:tc>
        <w:tc>
          <w:tcPr>
            <w:tcW w:w="4475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优化支持江苏实体经济高质量发展的产业政策研究</w:t>
            </w:r>
          </w:p>
        </w:tc>
      </w:tr>
      <w:tr w:rsidR="00667CA0">
        <w:trPr>
          <w:trHeight w:hRule="exact" w:val="850"/>
          <w:jc w:val="center"/>
        </w:trPr>
        <w:tc>
          <w:tcPr>
            <w:tcW w:w="524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/>
                <w:sz w:val="28"/>
                <w:szCs w:val="28"/>
              </w:rPr>
              <w:t>3</w:t>
            </w:r>
          </w:p>
        </w:tc>
        <w:tc>
          <w:tcPr>
            <w:tcW w:w="4475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支持江苏民营经济发展的财税政策研究</w:t>
            </w:r>
          </w:p>
        </w:tc>
      </w:tr>
      <w:tr w:rsidR="00667CA0">
        <w:trPr>
          <w:trHeight w:hRule="exact" w:val="752"/>
          <w:jc w:val="center"/>
        </w:trPr>
        <w:tc>
          <w:tcPr>
            <w:tcW w:w="524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4</w:t>
            </w:r>
          </w:p>
        </w:tc>
        <w:tc>
          <w:tcPr>
            <w:tcW w:w="4475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  <w:lang w:val="en-US" w:eastAsia="zh-CN"/>
              </w:rPr>
              <w:t>促进江苏经济绿色低碳转型的财税政策研究</w:t>
            </w:r>
          </w:p>
        </w:tc>
      </w:tr>
      <w:tr w:rsidR="00667CA0">
        <w:trPr>
          <w:trHeight w:hRule="exact" w:val="850"/>
          <w:jc w:val="center"/>
        </w:trPr>
        <w:tc>
          <w:tcPr>
            <w:tcW w:w="524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/>
                <w:sz w:val="28"/>
                <w:szCs w:val="28"/>
              </w:rPr>
              <w:t>5</w:t>
            </w:r>
          </w:p>
        </w:tc>
        <w:tc>
          <w:tcPr>
            <w:tcW w:w="4475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left"/>
              <w:rPr>
                <w:rFonts w:ascii="宋体" w:eastAsia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8"/>
                <w:szCs w:val="28"/>
                <w:lang w:val="en-US" w:eastAsia="zh-CN"/>
              </w:rPr>
              <w:t>后疫情时代</w:t>
            </w:r>
            <w:r>
              <w:rPr>
                <w:rFonts w:ascii="宋体" w:eastAsia="宋体" w:hAnsi="宋体" w:cs="Times New Roman" w:hint="eastAsia"/>
                <w:sz w:val="28"/>
                <w:szCs w:val="28"/>
                <w:lang w:val="en-US" w:eastAsia="zh-CN"/>
              </w:rPr>
              <w:t>江苏基层政府的财力建设研究</w:t>
            </w:r>
          </w:p>
        </w:tc>
      </w:tr>
      <w:tr w:rsidR="00667CA0">
        <w:trPr>
          <w:trHeight w:hRule="exact" w:val="826"/>
          <w:jc w:val="center"/>
        </w:trPr>
        <w:tc>
          <w:tcPr>
            <w:tcW w:w="524" w:type="pct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/>
                <w:sz w:val="28"/>
                <w:szCs w:val="28"/>
              </w:rPr>
              <w:t>6</w:t>
            </w:r>
          </w:p>
        </w:tc>
        <w:tc>
          <w:tcPr>
            <w:tcW w:w="4475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left"/>
              <w:rPr>
                <w:rFonts w:ascii="宋体" w:eastAsia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  <w:lang w:val="en-US" w:eastAsia="zh-CN"/>
              </w:rPr>
              <w:t>支持扩大内需的财税政策研究</w:t>
            </w:r>
          </w:p>
        </w:tc>
      </w:tr>
      <w:tr w:rsidR="00667CA0">
        <w:trPr>
          <w:trHeight w:hRule="exact" w:val="933"/>
          <w:jc w:val="center"/>
        </w:trPr>
        <w:tc>
          <w:tcPr>
            <w:tcW w:w="524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/>
                <w:sz w:val="28"/>
                <w:szCs w:val="28"/>
              </w:rPr>
              <w:t>7</w:t>
            </w:r>
          </w:p>
        </w:tc>
        <w:tc>
          <w:tcPr>
            <w:tcW w:w="4475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left"/>
              <w:rPr>
                <w:rFonts w:ascii="宋体" w:eastAsia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江苏</w:t>
            </w:r>
            <w:r>
              <w:rPr>
                <w:rFonts w:ascii="宋体" w:eastAsia="宋体" w:hAnsi="宋体" w:cs="Times New Roman" w:hint="eastAsia"/>
                <w:sz w:val="28"/>
                <w:szCs w:val="28"/>
                <w:lang w:val="en-US" w:eastAsia="zh-CN"/>
              </w:rPr>
              <w:t>加快推进高水平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科技自立自强的财税支持政策研究</w:t>
            </w:r>
          </w:p>
          <w:p w:rsidR="00667CA0" w:rsidRDefault="00667CA0">
            <w:pPr>
              <w:spacing w:before="156" w:after="156" w:line="540" w:lineRule="atLeast"/>
              <w:ind w:firstLineChars="0" w:firstLine="0"/>
              <w:jc w:val="left"/>
              <w:rPr>
                <w:rFonts w:ascii="宋体" w:eastAsia="宋体" w:hAnsi="宋体" w:cs="Times New Roman"/>
                <w:sz w:val="28"/>
                <w:szCs w:val="28"/>
                <w:lang w:val="en-US" w:eastAsia="zh-CN"/>
              </w:rPr>
            </w:pPr>
          </w:p>
        </w:tc>
      </w:tr>
      <w:tr w:rsidR="00667CA0">
        <w:trPr>
          <w:trHeight w:hRule="exact" w:val="850"/>
          <w:jc w:val="center"/>
        </w:trPr>
        <w:tc>
          <w:tcPr>
            <w:tcW w:w="524" w:type="pct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/>
                <w:sz w:val="28"/>
                <w:szCs w:val="28"/>
              </w:rPr>
              <w:t>8</w:t>
            </w:r>
          </w:p>
        </w:tc>
        <w:tc>
          <w:tcPr>
            <w:tcW w:w="4475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left"/>
              <w:rPr>
                <w:rFonts w:ascii="宋体" w:eastAsia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  <w:lang w:val="en-US" w:eastAsia="zh-CN"/>
              </w:rPr>
              <w:t>数字经济推动江苏省制造业企业绿色发展的路径研究</w:t>
            </w:r>
          </w:p>
        </w:tc>
      </w:tr>
      <w:tr w:rsidR="00667CA0">
        <w:trPr>
          <w:trHeight w:hRule="exact" w:val="789"/>
          <w:jc w:val="center"/>
        </w:trPr>
        <w:tc>
          <w:tcPr>
            <w:tcW w:w="524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/>
                <w:sz w:val="28"/>
                <w:szCs w:val="28"/>
              </w:rPr>
              <w:t>9</w:t>
            </w:r>
          </w:p>
        </w:tc>
        <w:tc>
          <w:tcPr>
            <w:tcW w:w="4475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left"/>
              <w:rPr>
                <w:rFonts w:ascii="宋体" w:eastAsia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  <w:lang w:val="en-US" w:eastAsia="zh-CN"/>
              </w:rPr>
              <w:t>后疫情时代建设高效医疗体系的对策研究</w:t>
            </w:r>
          </w:p>
        </w:tc>
      </w:tr>
      <w:tr w:rsidR="00667CA0">
        <w:trPr>
          <w:trHeight w:hRule="exact" w:val="850"/>
          <w:jc w:val="center"/>
        </w:trPr>
        <w:tc>
          <w:tcPr>
            <w:tcW w:w="524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Calibri"/>
                <w:sz w:val="28"/>
                <w:szCs w:val="28"/>
              </w:rPr>
              <w:t>0</w:t>
            </w:r>
          </w:p>
        </w:tc>
        <w:tc>
          <w:tcPr>
            <w:tcW w:w="4475" w:type="pct"/>
            <w:vAlign w:val="center"/>
          </w:tcPr>
          <w:p w:rsidR="00667CA0" w:rsidRDefault="00EB3045">
            <w:pPr>
              <w:spacing w:before="156" w:after="156" w:line="540" w:lineRule="atLeast"/>
              <w:ind w:firstLineChars="0" w:firstLine="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提升江苏粮食</w:t>
            </w:r>
            <w:r>
              <w:rPr>
                <w:rFonts w:ascii="宋体" w:eastAsia="宋体" w:hAnsi="宋体" w:cs="Times New Roman" w:hint="eastAsia"/>
                <w:sz w:val="28"/>
                <w:szCs w:val="28"/>
                <w:lang w:val="en-US" w:eastAsia="zh-CN"/>
              </w:rPr>
              <w:t>安全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的对策研究</w:t>
            </w:r>
          </w:p>
        </w:tc>
      </w:tr>
    </w:tbl>
    <w:p w:rsidR="00667CA0" w:rsidRDefault="00667CA0">
      <w:pPr>
        <w:spacing w:before="156" w:after="156" w:line="360" w:lineRule="auto"/>
        <w:ind w:firstLineChars="0" w:firstLine="0"/>
        <w:jc w:val="center"/>
        <w:rPr>
          <w:rFonts w:eastAsia="宋体"/>
          <w:b/>
          <w:bCs/>
          <w:color w:val="000000" w:themeColor="text1"/>
          <w:sz w:val="30"/>
          <w:szCs w:val="30"/>
        </w:rPr>
      </w:pPr>
    </w:p>
    <w:p w:rsidR="00667CA0" w:rsidRDefault="00667CA0">
      <w:pPr>
        <w:spacing w:before="156" w:after="156"/>
        <w:ind w:firstLineChars="0" w:firstLine="0"/>
      </w:pPr>
    </w:p>
    <w:sectPr w:rsidR="00667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045" w:rsidRDefault="00EB3045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EB3045" w:rsidRDefault="00EB3045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default"/>
    <w:sig w:usb0="00000000" w:usb1="28CF4400" w:usb2="00000016" w:usb3="00000000" w:csb0="00100009" w:csb1="00000000"/>
  </w:font>
  <w:font w:name="黑体">
    <w:altName w:val="微软雅黑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045" w:rsidRDefault="00EB3045">
      <w:pPr>
        <w:spacing w:before="120" w:after="120"/>
        <w:ind w:firstLine="480"/>
      </w:pPr>
      <w:r>
        <w:separator/>
      </w:r>
    </w:p>
  </w:footnote>
  <w:footnote w:type="continuationSeparator" w:id="0">
    <w:p w:rsidR="00EB3045" w:rsidRDefault="00EB3045">
      <w:pPr>
        <w:spacing w:before="120" w:after="120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MTBhNTRlOWQ5OTUxZTMzOTVhZjJiZWQ3MDQzZTkifQ=="/>
  </w:docVars>
  <w:rsids>
    <w:rsidRoot w:val="3CED242B"/>
    <w:rsid w:val="00667CA0"/>
    <w:rsid w:val="006E7B2C"/>
    <w:rsid w:val="00EB3045"/>
    <w:rsid w:val="3CE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FFE41A-68FF-4754-AB9A-786CD4AF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before="50" w:afterLines="50" w:after="50" w:line="300" w:lineRule="auto"/>
      <w:ind w:firstLineChars="200" w:firstLine="200"/>
      <w:jc w:val="both"/>
    </w:pPr>
    <w:rPr>
      <w:rFonts w:ascii="Times New Roman" w:hAnsi="Times New Roman" w:cs="Microsoft JhengHei Light"/>
      <w:color w:val="000000"/>
      <w:sz w:val="24"/>
      <w:szCs w:val="24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阿冯</dc:creator>
  <cp:lastModifiedBy>陈冰月</cp:lastModifiedBy>
  <cp:revision>2</cp:revision>
  <dcterms:created xsi:type="dcterms:W3CDTF">2023-01-17T08:35:00Z</dcterms:created>
  <dcterms:modified xsi:type="dcterms:W3CDTF">2023-01-17T08:35:00Z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AB9E99253EA147659561F18B0E08DF57</vt:lpwstr>
  </property>
</Properties>
</file>